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91" w:rsidRDefault="00043701">
      <w:r>
        <w:rPr>
          <w:noProof/>
        </w:rPr>
        <w:pict>
          <v:shapetype id="_x0000_t202" coordsize="21600,21600" o:spt="202" path="m,l,21600r21600,l21600,xe">
            <v:stroke joinstyle="miter"/>
            <v:path gradientshapeok="t" o:connecttype="rect"/>
          </v:shapetype>
          <v:shape id="_x0000_s1105" type="#_x0000_t202" style="position:absolute;margin-left:-29.95pt;margin-top:166.25pt;width:534.9pt;height:328.6pt;z-index:251739136;mso-position-horizontal-relative:text;mso-position-vertical-relative:text" filled="f" fillcolor="#77b6a6" stroked="f">
            <v:fill opacity="11796f" color2="#77b6a6" o:opacity2="11796f" rotate="t" focus="100%" type="gradient"/>
            <v:textbox style="mso-next-textbox:#_x0000_s1105">
              <w:txbxContent>
                <w:p w:rsidR="004F7906" w:rsidRDefault="004F7906" w:rsidP="004F7906">
                  <w:pPr>
                    <w:rPr>
                      <w:szCs w:val="20"/>
                    </w:rPr>
                  </w:pPr>
                  <w:r>
                    <w:rPr>
                      <w:szCs w:val="20"/>
                    </w:rPr>
                    <w:t xml:space="preserve">Click on the image, select copy and transfer to your marketing piece or bill. Test the code to make sure it is </w:t>
                  </w:r>
                  <w:proofErr w:type="spellStart"/>
                  <w:r>
                    <w:rPr>
                      <w:szCs w:val="20"/>
                    </w:rPr>
                    <w:t>scannable</w:t>
                  </w:r>
                  <w:proofErr w:type="spellEnd"/>
                  <w:r>
                    <w:rPr>
                      <w:szCs w:val="20"/>
                    </w:rPr>
                    <w:t xml:space="preserve"> by a smart phone or tablet.</w:t>
                  </w:r>
                </w:p>
                <w:p w:rsidR="004F7906" w:rsidRDefault="004F7906" w:rsidP="004F7906">
                  <w:pPr>
                    <w:rPr>
                      <w:szCs w:val="20"/>
                    </w:rPr>
                  </w:pPr>
                  <w:r w:rsidRPr="004F7906">
                    <w:rPr>
                      <w:noProof/>
                      <w:szCs w:val="20"/>
                    </w:rPr>
                    <w:drawing>
                      <wp:inline distT="0" distB="0" distL="0" distR="0">
                        <wp:extent cx="1311965" cy="1311965"/>
                        <wp:effectExtent l="19050" t="0" r="2485" b="0"/>
                        <wp:docPr id="1" name="Picture 0" descr="QR Code for PSN Payments 1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 for PSN Payments 100x100.png"/>
                                <pic:cNvPicPr/>
                              </pic:nvPicPr>
                              <pic:blipFill>
                                <a:blip r:embed="rId7"/>
                                <a:stretch>
                                  <a:fillRect/>
                                </a:stretch>
                              </pic:blipFill>
                              <pic:spPr>
                                <a:xfrm>
                                  <a:off x="0" y="0"/>
                                  <a:ext cx="1309688" cy="1309688"/>
                                </a:xfrm>
                                <a:prstGeom prst="rect">
                                  <a:avLst/>
                                </a:prstGeom>
                              </pic:spPr>
                            </pic:pic>
                          </a:graphicData>
                        </a:graphic>
                      </wp:inline>
                    </w:drawing>
                  </w:r>
                </w:p>
                <w:p w:rsidR="004F7906" w:rsidRDefault="004F7906" w:rsidP="004F7906">
                  <w:pPr>
                    <w:rPr>
                      <w:szCs w:val="20"/>
                    </w:rPr>
                  </w:pPr>
                  <w:r>
                    <w:rPr>
                      <w:szCs w:val="20"/>
                    </w:rPr>
                    <w:t>If you would like a graphics file of the image, you can copy and paste the above image into Microsoft Office Publisher. Once copied, right click and select Save as Picture. You can select the File Type as a JPEG or PNG.</w:t>
                  </w:r>
                </w:p>
                <w:p w:rsidR="004F7906" w:rsidRDefault="004F7906" w:rsidP="004F7906">
                  <w:pPr>
                    <w:rPr>
                      <w:szCs w:val="20"/>
                    </w:rPr>
                  </w:pPr>
                  <w:r>
                    <w:rPr>
                      <w:szCs w:val="20"/>
                    </w:rPr>
                    <w:t>You can also contact your Service Account Manager</w:t>
                  </w:r>
                  <w:r w:rsidR="0021481A">
                    <w:rPr>
                      <w:szCs w:val="20"/>
                    </w:rPr>
                    <w:t xml:space="preserve"> to have them send you the image.</w:t>
                  </w:r>
                </w:p>
                <w:p w:rsidR="0021481A" w:rsidRDefault="0021481A" w:rsidP="004F7906">
                  <w:pPr>
                    <w:rPr>
                      <w:szCs w:val="20"/>
                    </w:rPr>
                  </w:pPr>
                </w:p>
                <w:p w:rsidR="0021481A" w:rsidRPr="004F7906" w:rsidRDefault="0021481A" w:rsidP="004F7906">
                  <w:pPr>
                    <w:rPr>
                      <w:szCs w:val="20"/>
                    </w:rPr>
                  </w:pPr>
                </w:p>
              </w:txbxContent>
            </v:textbox>
          </v:shape>
        </w:pict>
      </w:r>
      <w:r>
        <w:rPr>
          <w:noProof/>
        </w:rPr>
        <w:pict>
          <v:shape id="_x0000_s1111" type="#_x0000_t202" style="position:absolute;margin-left:-29.95pt;margin-top:140.05pt;width:524.95pt;height:23.05pt;z-index:251742208" fillcolor="white [3201]" stroked="f" strokecolor="#92cddc [1944]" strokeweight="1pt">
            <v:fill color2="#b6dde8 [1304]" rotate="t" focusposition="1" focussize="" focus="100%" type="gradient"/>
            <v:shadow on="t" type="perspective" color="#205867 [1608]" opacity=".5" offset="1pt" offset2="-3pt"/>
            <v:textbox style="mso-next-textbox:#_x0000_s1111">
              <w:txbxContent>
                <w:p w:rsidR="004F7906" w:rsidRPr="00FE4CE5" w:rsidRDefault="004F7906" w:rsidP="00B85FB2">
                  <w:pPr>
                    <w:rPr>
                      <w:rFonts w:ascii="Arial" w:hAnsi="Arial" w:cs="Arial"/>
                      <w:b/>
                      <w:sz w:val="24"/>
                      <w:szCs w:val="24"/>
                    </w:rPr>
                  </w:pPr>
                  <w:r w:rsidRPr="00FE4CE5">
                    <w:rPr>
                      <w:rFonts w:ascii="Arial" w:hAnsi="Arial" w:cs="Arial"/>
                      <w:b/>
                      <w:sz w:val="24"/>
                      <w:szCs w:val="24"/>
                    </w:rPr>
                    <w:t xml:space="preserve">Take these steps…   </w:t>
                  </w:r>
                </w:p>
              </w:txbxContent>
            </v:textbox>
          </v:shape>
        </w:pict>
      </w:r>
      <w:r>
        <w:rPr>
          <w:noProof/>
        </w:rPr>
        <w:pict>
          <v:shape id="_x0000_s1103" type="#_x0000_t202" style="position:absolute;margin-left:-30.1pt;margin-top:52.15pt;width:525.2pt;height:61.75pt;z-index:251737088;mso-position-horizontal-relative:text;mso-position-vertical-relative:text" fillcolor="white [3201]" strokecolor="#4bacc6 [3208]" strokeweight="1pt">
            <v:fill opacity="11141f" o:opacity2=".5" rotate="t"/>
            <v:stroke dashstyle="dash"/>
            <v:shadow color="#868686"/>
            <v:textbox style="mso-next-textbox:#_x0000_s1103">
              <w:txbxContent>
                <w:p w:rsidR="004F7906" w:rsidRPr="00FE4CE5" w:rsidRDefault="004F7906" w:rsidP="00AF6EA2">
                  <w:pPr>
                    <w:pStyle w:val="Pa1"/>
                    <w:rPr>
                      <w:rStyle w:val="A2"/>
                      <w:rFonts w:ascii="Arial" w:hAnsi="Arial" w:cs="Arial"/>
                      <w:color w:val="auto"/>
                      <w:sz w:val="20"/>
                      <w:szCs w:val="20"/>
                    </w:rPr>
                  </w:pPr>
                  <w:r>
                    <w:rPr>
                      <w:rStyle w:val="A2"/>
                      <w:rFonts w:ascii="Arial" w:hAnsi="Arial" w:cs="Arial"/>
                      <w:color w:val="auto"/>
                      <w:sz w:val="20"/>
                      <w:szCs w:val="20"/>
                    </w:rPr>
                    <w:t>QR codes enable mobile devices to open web pages or mobile apps for easy downloading. The</w:t>
                  </w:r>
                  <w:r w:rsidR="0021481A">
                    <w:rPr>
                      <w:rStyle w:val="A2"/>
                      <w:rFonts w:ascii="Arial" w:hAnsi="Arial" w:cs="Arial"/>
                      <w:color w:val="auto"/>
                      <w:sz w:val="20"/>
                      <w:szCs w:val="20"/>
                    </w:rPr>
                    <w:t xml:space="preserve"> QR code below</w:t>
                  </w:r>
                  <w:r>
                    <w:rPr>
                      <w:rStyle w:val="A2"/>
                      <w:rFonts w:ascii="Arial" w:hAnsi="Arial" w:cs="Arial"/>
                      <w:color w:val="auto"/>
                      <w:sz w:val="20"/>
                      <w:szCs w:val="20"/>
                    </w:rPr>
                    <w:t xml:space="preserve"> can be used on marketing pieces </w:t>
                  </w:r>
                  <w:r w:rsidR="0021481A">
                    <w:rPr>
                      <w:rStyle w:val="A2"/>
                      <w:rFonts w:ascii="Arial" w:hAnsi="Arial" w:cs="Arial"/>
                      <w:color w:val="auto"/>
                      <w:sz w:val="20"/>
                      <w:szCs w:val="20"/>
                    </w:rPr>
                    <w:t xml:space="preserve">or bills </w:t>
                  </w:r>
                  <w:r>
                    <w:rPr>
                      <w:rStyle w:val="A2"/>
                      <w:rFonts w:ascii="Arial" w:hAnsi="Arial" w:cs="Arial"/>
                      <w:color w:val="auto"/>
                      <w:sz w:val="20"/>
                      <w:szCs w:val="20"/>
                    </w:rPr>
                    <w:t xml:space="preserve">so that your customers can quickly retrieve the PSN Payments app for an iPhone, iPad or Android device. </w:t>
                  </w:r>
                  <w:r w:rsidRPr="0021481A">
                    <w:rPr>
                      <w:rStyle w:val="A2"/>
                      <w:rFonts w:ascii="Arial" w:hAnsi="Arial" w:cs="Arial"/>
                      <w:i/>
                      <w:color w:val="auto"/>
                      <w:sz w:val="20"/>
                      <w:szCs w:val="20"/>
                    </w:rPr>
                    <w:t>NOTE: If you have a customized mobile app from PSN, do not use the QR code below. Contact your Service Account Manager to have one created for your</w:t>
                  </w:r>
                  <w:r w:rsidR="0021481A" w:rsidRPr="0021481A">
                    <w:rPr>
                      <w:rStyle w:val="A2"/>
                      <w:rFonts w:ascii="Arial" w:hAnsi="Arial" w:cs="Arial"/>
                      <w:i/>
                      <w:color w:val="auto"/>
                      <w:sz w:val="20"/>
                      <w:szCs w:val="20"/>
                    </w:rPr>
                    <w:t xml:space="preserve"> customized </w:t>
                  </w:r>
                  <w:r w:rsidRPr="0021481A">
                    <w:rPr>
                      <w:rStyle w:val="A2"/>
                      <w:rFonts w:ascii="Arial" w:hAnsi="Arial" w:cs="Arial"/>
                      <w:i/>
                      <w:color w:val="auto"/>
                      <w:sz w:val="20"/>
                      <w:szCs w:val="20"/>
                    </w:rPr>
                    <w:t>app.</w:t>
                  </w:r>
                </w:p>
                <w:p w:rsidR="004F7906" w:rsidRPr="00FE4CE5" w:rsidRDefault="004F7906" w:rsidP="00AF6EA2">
                  <w:pPr>
                    <w:pStyle w:val="Pa1"/>
                    <w:rPr>
                      <w:rStyle w:val="A2"/>
                      <w:rFonts w:ascii="Arial" w:hAnsi="Arial" w:cs="Arial"/>
                      <w:color w:val="auto"/>
                      <w:sz w:val="20"/>
                      <w:szCs w:val="20"/>
                    </w:rPr>
                  </w:pPr>
                </w:p>
                <w:p w:rsidR="004F7906" w:rsidRPr="00FE4CE5" w:rsidRDefault="004F7906" w:rsidP="00AF6EA2">
                  <w:pPr>
                    <w:pStyle w:val="Pa1"/>
                    <w:rPr>
                      <w:rStyle w:val="A2"/>
                      <w:rFonts w:ascii="Arial" w:hAnsi="Arial" w:cs="Arial"/>
                      <w:color w:val="auto"/>
                      <w:sz w:val="20"/>
                      <w:szCs w:val="20"/>
                    </w:rPr>
                  </w:pPr>
                </w:p>
                <w:p w:rsidR="004F7906" w:rsidRPr="00FE4CE5" w:rsidRDefault="004F7906" w:rsidP="00AF6EA2">
                  <w:pPr>
                    <w:pStyle w:val="Pa1"/>
                    <w:rPr>
                      <w:rStyle w:val="A2"/>
                      <w:rFonts w:ascii="Arial" w:hAnsi="Arial" w:cs="Arial"/>
                      <w:color w:val="auto"/>
                      <w:sz w:val="20"/>
                      <w:szCs w:val="20"/>
                    </w:rPr>
                  </w:pPr>
                </w:p>
                <w:p w:rsidR="004F7906" w:rsidRPr="00FE4CE5" w:rsidRDefault="004F7906" w:rsidP="00AF6EA2">
                  <w:pPr>
                    <w:pStyle w:val="Pa1"/>
                    <w:rPr>
                      <w:rStyle w:val="A2"/>
                      <w:rFonts w:ascii="Arial" w:hAnsi="Arial" w:cs="Arial"/>
                      <w:color w:val="auto"/>
                      <w:sz w:val="20"/>
                      <w:szCs w:val="20"/>
                    </w:rPr>
                  </w:pPr>
                </w:p>
                <w:p w:rsidR="004F7906" w:rsidRPr="00FE4CE5" w:rsidRDefault="004F7906" w:rsidP="00AF6EA2">
                  <w:pPr>
                    <w:pStyle w:val="Pa1"/>
                    <w:rPr>
                      <w:rStyle w:val="A2"/>
                      <w:rFonts w:ascii="Arial" w:hAnsi="Arial" w:cs="Arial"/>
                      <w:color w:val="auto"/>
                      <w:sz w:val="20"/>
                      <w:szCs w:val="20"/>
                    </w:rPr>
                  </w:pPr>
                </w:p>
                <w:p w:rsidR="004F7906" w:rsidRPr="00FE4CE5" w:rsidRDefault="004F7906" w:rsidP="00AF6EA2">
                  <w:pPr>
                    <w:pStyle w:val="Pa1"/>
                    <w:rPr>
                      <w:rStyle w:val="A2"/>
                      <w:rFonts w:ascii="Arial" w:hAnsi="Arial" w:cs="Arial"/>
                      <w:color w:val="auto"/>
                      <w:sz w:val="20"/>
                      <w:szCs w:val="20"/>
                    </w:rPr>
                  </w:pPr>
                </w:p>
                <w:p w:rsidR="004F7906" w:rsidRPr="00FE4CE5" w:rsidRDefault="004F7906" w:rsidP="00AF6EA2">
                  <w:pPr>
                    <w:pStyle w:val="Pa1"/>
                    <w:rPr>
                      <w:rStyle w:val="A2"/>
                      <w:rFonts w:ascii="Arial" w:hAnsi="Arial" w:cs="Arial"/>
                      <w:color w:val="auto"/>
                      <w:sz w:val="20"/>
                      <w:szCs w:val="20"/>
                    </w:rPr>
                  </w:pPr>
                </w:p>
                <w:p w:rsidR="004F7906" w:rsidRPr="00FE4CE5" w:rsidRDefault="004F7906" w:rsidP="00AF6EA2">
                  <w:pPr>
                    <w:pStyle w:val="Pa1"/>
                    <w:rPr>
                      <w:rStyle w:val="A2"/>
                      <w:rFonts w:ascii="Arial" w:hAnsi="Arial" w:cs="Arial"/>
                      <w:color w:val="auto"/>
                      <w:sz w:val="20"/>
                      <w:szCs w:val="20"/>
                    </w:rPr>
                  </w:pPr>
                </w:p>
                <w:p w:rsidR="004F7906" w:rsidRPr="00FE4CE5" w:rsidRDefault="004F7906" w:rsidP="00AF6EA2">
                  <w:pPr>
                    <w:pStyle w:val="Pa1"/>
                    <w:rPr>
                      <w:rStyle w:val="A2"/>
                      <w:rFonts w:ascii="Arial" w:hAnsi="Arial" w:cs="Arial"/>
                      <w:color w:val="auto"/>
                      <w:sz w:val="20"/>
                      <w:szCs w:val="20"/>
                    </w:rPr>
                  </w:pPr>
                </w:p>
                <w:p w:rsidR="004F7906" w:rsidRPr="00FE4CE5" w:rsidRDefault="004F7906" w:rsidP="00F2427F">
                  <w:pPr>
                    <w:pStyle w:val="Pa1"/>
                    <w:rPr>
                      <w:rStyle w:val="A2"/>
                      <w:rFonts w:ascii="Arial" w:hAnsi="Arial" w:cs="Arial"/>
                      <w:color w:val="auto"/>
                      <w:sz w:val="20"/>
                      <w:szCs w:val="20"/>
                    </w:rPr>
                  </w:pPr>
                </w:p>
                <w:p w:rsidR="004F7906" w:rsidRPr="00FE4CE5" w:rsidRDefault="004F7906" w:rsidP="00F2427F">
                  <w:pPr>
                    <w:rPr>
                      <w:rFonts w:ascii="Arial" w:hAnsi="Arial" w:cs="Arial"/>
                    </w:rPr>
                  </w:pPr>
                </w:p>
              </w:txbxContent>
            </v:textbox>
          </v:shape>
        </w:pict>
      </w:r>
      <w:r>
        <w:rPr>
          <w:noProof/>
        </w:rPr>
        <w:pict>
          <v:shape id="_x0000_s1098" type="#_x0000_t202" style="position:absolute;margin-left:155.05pt;margin-top:-37.05pt;width:336.2pt;height:51.85pt;z-index:251696128;mso-position-horizontal-relative:text;mso-position-vertical-relative:text" fillcolor="#4bacc6 [3208]" stroked="f" strokeweight="0">
            <v:fill color2="#308298 [2376]" rotate="t" focusposition=".5,.5" focussize="" focus="100%" type="gradientRadial"/>
            <v:shadow on="t" type="perspective" color="#205867 [1608]" offset="1pt" offset2="-3pt"/>
            <v:textbox style="mso-next-textbox:#_x0000_s1098">
              <w:txbxContent>
                <w:p w:rsidR="004F7906" w:rsidRPr="00CB72AC" w:rsidRDefault="004F7906" w:rsidP="004F7906">
                  <w:pPr>
                    <w:jc w:val="center"/>
                    <w:rPr>
                      <w:rFonts w:ascii="Arial" w:hAnsi="Arial" w:cs="Arial"/>
                      <w:b/>
                      <w:color w:val="FFFFFF" w:themeColor="background1"/>
                      <w:sz w:val="36"/>
                      <w:szCs w:val="36"/>
                    </w:rPr>
                  </w:pPr>
                  <w:r w:rsidRPr="004F7906">
                    <w:rPr>
                      <w:rFonts w:ascii="Arial" w:hAnsi="Arial" w:cs="Arial"/>
                      <w:b/>
                      <w:color w:val="FFFFFF" w:themeColor="background1"/>
                      <w:sz w:val="20"/>
                      <w:szCs w:val="36"/>
                    </w:rPr>
                    <w:br/>
                  </w:r>
                  <w:r>
                    <w:rPr>
                      <w:rFonts w:ascii="Arial" w:hAnsi="Arial" w:cs="Arial"/>
                      <w:b/>
                      <w:color w:val="FFFFFF" w:themeColor="background1"/>
                      <w:sz w:val="36"/>
                      <w:szCs w:val="36"/>
                    </w:rPr>
                    <w:t>HOW TO Use QR Codes</w:t>
                  </w:r>
                </w:p>
              </w:txbxContent>
            </v:textbox>
          </v:shape>
        </w:pict>
      </w:r>
      <w:r w:rsidR="005E1141">
        <w:rPr>
          <w:noProof/>
        </w:rPr>
        <w:drawing>
          <wp:anchor distT="0" distB="0" distL="114300" distR="114300" simplePos="0" relativeHeight="251658240" behindDoc="0" locked="0" layoutInCell="1" allowOverlap="1">
            <wp:simplePos x="0" y="0"/>
            <wp:positionH relativeFrom="margin">
              <wp:posOffset>-477078</wp:posOffset>
            </wp:positionH>
            <wp:positionV relativeFrom="paragraph">
              <wp:posOffset>-523461</wp:posOffset>
            </wp:positionV>
            <wp:extent cx="1846773" cy="755374"/>
            <wp:effectExtent l="0" t="0" r="1077" b="0"/>
            <wp:wrapNone/>
            <wp:docPr id="2" name="Picture 2" descr="PS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Nlogo"/>
                    <pic:cNvPicPr>
                      <a:picLocks noChangeAspect="1" noChangeArrowheads="1"/>
                    </pic:cNvPicPr>
                  </pic:nvPicPr>
                  <pic:blipFill>
                    <a:blip r:embed="rId8" cstate="print"/>
                    <a:srcRect/>
                    <a:stretch>
                      <a:fillRect/>
                    </a:stretch>
                  </pic:blipFill>
                  <pic:spPr bwMode="auto">
                    <a:xfrm>
                      <a:off x="0" y="0"/>
                      <a:ext cx="1846773" cy="755374"/>
                    </a:xfrm>
                    <a:prstGeom prst="rect">
                      <a:avLst/>
                    </a:prstGeom>
                    <a:noFill/>
                    <a:ln w="9525">
                      <a:noFill/>
                      <a:miter lim="800000"/>
                      <a:headEnd/>
                      <a:tailEnd/>
                    </a:ln>
                  </pic:spPr>
                </pic:pic>
              </a:graphicData>
            </a:graphic>
          </wp:anchor>
        </w:drawing>
      </w:r>
    </w:p>
    <w:sectPr w:rsidR="005F3391" w:rsidSect="00DB6F6C">
      <w:footerReference w:type="default" r:id="rId9"/>
      <w:pgSz w:w="12240" w:h="15840"/>
      <w:pgMar w:top="1440" w:right="1440" w:bottom="1440" w:left="1440" w:header="720" w:footer="1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06" w:rsidRDefault="004F7906" w:rsidP="008F0477">
      <w:pPr>
        <w:spacing w:after="0" w:line="240" w:lineRule="auto"/>
      </w:pPr>
      <w:r>
        <w:separator/>
      </w:r>
    </w:p>
  </w:endnote>
  <w:endnote w:type="continuationSeparator" w:id="0">
    <w:p w:rsidR="004F7906" w:rsidRDefault="004F7906" w:rsidP="008F0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FontFont Dingbats">
    <w:altName w:val="FontFont Dingbat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06" w:rsidRDefault="004F7906" w:rsidP="000E5FC4">
    <w:pPr>
      <w:pStyle w:val="Footer"/>
      <w:jc w:val="center"/>
    </w:pPr>
    <w:r w:rsidRPr="00E47E8E">
      <w:rPr>
        <w:rFonts w:ascii="Arial" w:hAnsi="Arial" w:cs="Arial"/>
        <w:b/>
        <w:color w:val="7F7F7F"/>
      </w:rPr>
      <w:t xml:space="preserve">Payment Service Network  </w:t>
    </w:r>
    <w:r w:rsidRPr="00992029">
      <w:rPr>
        <w:rFonts w:ascii="Arial" w:hAnsi="Arial" w:cs="Arial"/>
        <w:b/>
        <w:color w:val="7F7F7F"/>
        <w:sz w:val="18"/>
        <w:szCs w:val="18"/>
      </w:rPr>
      <w:t>|</w:t>
    </w:r>
    <w:r w:rsidRPr="00E47E8E">
      <w:rPr>
        <w:rFonts w:ascii="Arial" w:hAnsi="Arial" w:cs="Arial"/>
        <w:b/>
        <w:color w:val="7F7F7F"/>
      </w:rPr>
      <w:t xml:space="preserve">  866.917.7368  </w:t>
    </w:r>
    <w:r w:rsidRPr="00992029">
      <w:rPr>
        <w:rFonts w:ascii="Arial" w:hAnsi="Arial" w:cs="Arial"/>
        <w:b/>
        <w:color w:val="7F7F7F"/>
        <w:sz w:val="18"/>
        <w:szCs w:val="18"/>
      </w:rPr>
      <w:t>|</w:t>
    </w:r>
    <w:r w:rsidRPr="00E47E8E">
      <w:rPr>
        <w:rFonts w:ascii="Arial" w:hAnsi="Arial" w:cs="Arial"/>
        <w:b/>
        <w:color w:val="7F7F7F"/>
      </w:rPr>
      <w:t xml:space="preserve">  </w:t>
    </w:r>
    <w:r w:rsidRPr="00BA7C41">
      <w:rPr>
        <w:rFonts w:ascii="Arial" w:hAnsi="Arial" w:cs="Arial"/>
        <w:b/>
        <w:color w:val="7F7F7F"/>
      </w:rPr>
      <w:t>www.PaymentServiceNetwork.com</w:t>
    </w:r>
  </w:p>
  <w:p w:rsidR="004F7906" w:rsidRPr="008F0477" w:rsidRDefault="004F7906" w:rsidP="008F0477">
    <w:pPr>
      <w:pStyle w:val="Footer"/>
      <w:jc w:val="center"/>
      <w:rPr>
        <w:rFonts w:ascii="Arial" w:hAnsi="Arial" w:cs="Arial"/>
        <w:color w:val="808080" w:themeColor="background1" w:themeShade="80"/>
        <w:sz w:val="18"/>
        <w:szCs w:val="18"/>
      </w:rPr>
    </w:pPr>
    <w:r w:rsidRPr="008F0477">
      <w:rPr>
        <w:rFonts w:ascii="Arial" w:hAnsi="Arial" w:cs="Arial"/>
        <w:color w:val="808080" w:themeColor="background1" w:themeShade="80"/>
        <w:sz w:val="18"/>
        <w:szCs w:val="18"/>
      </w:rPr>
      <w:t>2901 International Lane, Madison Wisconsin 53704</w:t>
    </w:r>
  </w:p>
  <w:p w:rsidR="004F7906" w:rsidRDefault="004F7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06" w:rsidRDefault="004F7906" w:rsidP="008F0477">
      <w:pPr>
        <w:spacing w:after="0" w:line="240" w:lineRule="auto"/>
      </w:pPr>
      <w:r>
        <w:separator/>
      </w:r>
    </w:p>
  </w:footnote>
  <w:footnote w:type="continuationSeparator" w:id="0">
    <w:p w:rsidR="004F7906" w:rsidRDefault="004F7906" w:rsidP="008F0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B6A"/>
    <w:multiLevelType w:val="hybridMultilevel"/>
    <w:tmpl w:val="8620F224"/>
    <w:lvl w:ilvl="0" w:tplc="72546C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B46BE"/>
    <w:multiLevelType w:val="hybridMultilevel"/>
    <w:tmpl w:val="4F142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82B1D"/>
    <w:multiLevelType w:val="hybridMultilevel"/>
    <w:tmpl w:val="DFCE90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082A88"/>
    <w:multiLevelType w:val="hybridMultilevel"/>
    <w:tmpl w:val="CCE04F84"/>
    <w:lvl w:ilvl="0" w:tplc="72546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55760"/>
    <w:multiLevelType w:val="hybridMultilevel"/>
    <w:tmpl w:val="839EB318"/>
    <w:lvl w:ilvl="0" w:tplc="635E9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A7710"/>
    <w:multiLevelType w:val="hybridMultilevel"/>
    <w:tmpl w:val="E806D142"/>
    <w:lvl w:ilvl="0" w:tplc="95986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7C375A"/>
    <w:multiLevelType w:val="hybridMultilevel"/>
    <w:tmpl w:val="5F96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107371"/>
    <w:multiLevelType w:val="hybridMultilevel"/>
    <w:tmpl w:val="111A5178"/>
    <w:lvl w:ilvl="0" w:tplc="86C0F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6C595A"/>
    <w:multiLevelType w:val="hybridMultilevel"/>
    <w:tmpl w:val="5FD6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F057B"/>
    <w:multiLevelType w:val="hybridMultilevel"/>
    <w:tmpl w:val="C9380F2A"/>
    <w:lvl w:ilvl="0" w:tplc="C9A68E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B2CE9"/>
    <w:multiLevelType w:val="hybridMultilevel"/>
    <w:tmpl w:val="6AA8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0"/>
  </w:num>
  <w:num w:numId="5">
    <w:abstractNumId w:val="8"/>
  </w:num>
  <w:num w:numId="6">
    <w:abstractNumId w:val="0"/>
  </w:num>
  <w:num w:numId="7">
    <w:abstractNumId w:val="8"/>
  </w:num>
  <w:num w:numId="8">
    <w:abstractNumId w:val="9"/>
  </w:num>
  <w:num w:numId="9">
    <w:abstractNumId w:val="3"/>
  </w:num>
  <w:num w:numId="10">
    <w:abstractNumId w:val="5"/>
  </w:num>
  <w:num w:numId="11">
    <w:abstractNumId w:val="7"/>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rsids>
    <w:rsidRoot w:val="0040286F"/>
    <w:rsid w:val="00043701"/>
    <w:rsid w:val="00061000"/>
    <w:rsid w:val="000B33E1"/>
    <w:rsid w:val="000C7468"/>
    <w:rsid w:val="000D4862"/>
    <w:rsid w:val="000D5596"/>
    <w:rsid w:val="000E5FC4"/>
    <w:rsid w:val="000F5C74"/>
    <w:rsid w:val="001401BF"/>
    <w:rsid w:val="00145D34"/>
    <w:rsid w:val="00150881"/>
    <w:rsid w:val="00151ECB"/>
    <w:rsid w:val="001F2B02"/>
    <w:rsid w:val="001F3D5E"/>
    <w:rsid w:val="0021481A"/>
    <w:rsid w:val="00240A3A"/>
    <w:rsid w:val="002B3B8F"/>
    <w:rsid w:val="002F3112"/>
    <w:rsid w:val="003079B9"/>
    <w:rsid w:val="0031431C"/>
    <w:rsid w:val="00324CAB"/>
    <w:rsid w:val="00325521"/>
    <w:rsid w:val="00325F87"/>
    <w:rsid w:val="00342B31"/>
    <w:rsid w:val="0035771D"/>
    <w:rsid w:val="003A7F74"/>
    <w:rsid w:val="003F2283"/>
    <w:rsid w:val="0040286F"/>
    <w:rsid w:val="004339A8"/>
    <w:rsid w:val="004413F5"/>
    <w:rsid w:val="004552F9"/>
    <w:rsid w:val="00455531"/>
    <w:rsid w:val="004843AA"/>
    <w:rsid w:val="004B3D77"/>
    <w:rsid w:val="004C5322"/>
    <w:rsid w:val="004F7906"/>
    <w:rsid w:val="0050283C"/>
    <w:rsid w:val="00516FD6"/>
    <w:rsid w:val="00540397"/>
    <w:rsid w:val="00551CB8"/>
    <w:rsid w:val="005975EE"/>
    <w:rsid w:val="005A7D8B"/>
    <w:rsid w:val="005D6F18"/>
    <w:rsid w:val="005E1141"/>
    <w:rsid w:val="005E2396"/>
    <w:rsid w:val="005F3391"/>
    <w:rsid w:val="0060071C"/>
    <w:rsid w:val="0062578A"/>
    <w:rsid w:val="006A1DFD"/>
    <w:rsid w:val="006E694E"/>
    <w:rsid w:val="006F2E06"/>
    <w:rsid w:val="007002A4"/>
    <w:rsid w:val="007404C1"/>
    <w:rsid w:val="0078066E"/>
    <w:rsid w:val="007A7A69"/>
    <w:rsid w:val="007B74E0"/>
    <w:rsid w:val="007D0777"/>
    <w:rsid w:val="00800F7B"/>
    <w:rsid w:val="0082536E"/>
    <w:rsid w:val="0087445B"/>
    <w:rsid w:val="0087531B"/>
    <w:rsid w:val="008933C3"/>
    <w:rsid w:val="008F0477"/>
    <w:rsid w:val="0090024A"/>
    <w:rsid w:val="00926736"/>
    <w:rsid w:val="00937BDE"/>
    <w:rsid w:val="00947E7C"/>
    <w:rsid w:val="00992029"/>
    <w:rsid w:val="009E7D52"/>
    <w:rsid w:val="00A577CE"/>
    <w:rsid w:val="00AA515A"/>
    <w:rsid w:val="00AB217A"/>
    <w:rsid w:val="00AB7E80"/>
    <w:rsid w:val="00AF4D98"/>
    <w:rsid w:val="00AF6EA2"/>
    <w:rsid w:val="00B0767D"/>
    <w:rsid w:val="00B14CD0"/>
    <w:rsid w:val="00B25848"/>
    <w:rsid w:val="00B7042D"/>
    <w:rsid w:val="00B77F82"/>
    <w:rsid w:val="00B85FB2"/>
    <w:rsid w:val="00B92D4F"/>
    <w:rsid w:val="00BC5475"/>
    <w:rsid w:val="00C05C13"/>
    <w:rsid w:val="00C21E0B"/>
    <w:rsid w:val="00C34A5B"/>
    <w:rsid w:val="00C4630A"/>
    <w:rsid w:val="00C55E10"/>
    <w:rsid w:val="00C81B65"/>
    <w:rsid w:val="00C85BDE"/>
    <w:rsid w:val="00C86AFD"/>
    <w:rsid w:val="00CB72AC"/>
    <w:rsid w:val="00D07A13"/>
    <w:rsid w:val="00D86DE9"/>
    <w:rsid w:val="00D935DE"/>
    <w:rsid w:val="00DB6F6C"/>
    <w:rsid w:val="00DD2CCA"/>
    <w:rsid w:val="00DF527D"/>
    <w:rsid w:val="00E10B96"/>
    <w:rsid w:val="00E43249"/>
    <w:rsid w:val="00E50601"/>
    <w:rsid w:val="00E61EA2"/>
    <w:rsid w:val="00E83AB2"/>
    <w:rsid w:val="00EF51B3"/>
    <w:rsid w:val="00F05C8B"/>
    <w:rsid w:val="00F2427F"/>
    <w:rsid w:val="00F43418"/>
    <w:rsid w:val="00F5041E"/>
    <w:rsid w:val="00F81726"/>
    <w:rsid w:val="00FB2CE3"/>
    <w:rsid w:val="00FE4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3">
      <o:colormru v:ext="edit" colors="#060,black,#a4a855,#930,#dab000,#d5f1c5"/>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C13"/>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1">
    <w:name w:val="Pa1"/>
    <w:basedOn w:val="Default"/>
    <w:next w:val="Default"/>
    <w:uiPriority w:val="99"/>
    <w:rsid w:val="00C05C13"/>
    <w:pPr>
      <w:spacing w:line="241" w:lineRule="atLeast"/>
    </w:pPr>
    <w:rPr>
      <w:rFonts w:cstheme="minorBidi"/>
      <w:color w:val="auto"/>
    </w:rPr>
  </w:style>
  <w:style w:type="character" w:customStyle="1" w:styleId="A2">
    <w:name w:val="A2"/>
    <w:uiPriority w:val="99"/>
    <w:rsid w:val="00C05C13"/>
    <w:rPr>
      <w:rFonts w:cs="HelveticaNeueLT Std Lt"/>
      <w:color w:val="000000"/>
      <w:sz w:val="22"/>
      <w:szCs w:val="22"/>
    </w:rPr>
  </w:style>
  <w:style w:type="paragraph" w:customStyle="1" w:styleId="Pa2">
    <w:name w:val="Pa2"/>
    <w:basedOn w:val="Default"/>
    <w:next w:val="Default"/>
    <w:uiPriority w:val="99"/>
    <w:rsid w:val="00C05C13"/>
    <w:pPr>
      <w:spacing w:line="181" w:lineRule="atLeast"/>
    </w:pPr>
    <w:rPr>
      <w:rFonts w:cstheme="minorBidi"/>
      <w:color w:val="auto"/>
    </w:rPr>
  </w:style>
  <w:style w:type="character" w:customStyle="1" w:styleId="A5">
    <w:name w:val="A5"/>
    <w:uiPriority w:val="99"/>
    <w:rsid w:val="00C05C13"/>
    <w:rPr>
      <w:rFonts w:ascii="FontFont Dingbats" w:hAnsi="FontFont Dingbats" w:cs="FontFont Dingbats"/>
      <w:color w:val="000000"/>
      <w:sz w:val="20"/>
      <w:szCs w:val="20"/>
    </w:rPr>
  </w:style>
  <w:style w:type="paragraph" w:styleId="BalloonText">
    <w:name w:val="Balloon Text"/>
    <w:basedOn w:val="Normal"/>
    <w:link w:val="BalloonTextChar"/>
    <w:uiPriority w:val="99"/>
    <w:semiHidden/>
    <w:unhideWhenUsed/>
    <w:rsid w:val="00455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2F9"/>
    <w:rPr>
      <w:rFonts w:ascii="Tahoma" w:hAnsi="Tahoma" w:cs="Tahoma"/>
      <w:sz w:val="16"/>
      <w:szCs w:val="16"/>
    </w:rPr>
  </w:style>
  <w:style w:type="paragraph" w:styleId="ListParagraph">
    <w:name w:val="List Paragraph"/>
    <w:basedOn w:val="Normal"/>
    <w:uiPriority w:val="34"/>
    <w:qFormat/>
    <w:rsid w:val="004843AA"/>
    <w:pPr>
      <w:ind w:left="720"/>
      <w:contextualSpacing/>
    </w:pPr>
  </w:style>
  <w:style w:type="paragraph" w:styleId="Header">
    <w:name w:val="header"/>
    <w:basedOn w:val="Normal"/>
    <w:link w:val="HeaderChar"/>
    <w:uiPriority w:val="99"/>
    <w:semiHidden/>
    <w:unhideWhenUsed/>
    <w:rsid w:val="008F04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477"/>
  </w:style>
  <w:style w:type="paragraph" w:styleId="Footer">
    <w:name w:val="footer"/>
    <w:basedOn w:val="Normal"/>
    <w:link w:val="FooterChar"/>
    <w:uiPriority w:val="99"/>
    <w:unhideWhenUsed/>
    <w:rsid w:val="008F0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477"/>
  </w:style>
</w:styles>
</file>

<file path=word/webSettings.xml><?xml version="1.0" encoding="utf-8"?>
<w:webSettings xmlns:r="http://schemas.openxmlformats.org/officeDocument/2006/relationships" xmlns:w="http://schemas.openxmlformats.org/wordprocessingml/2006/main">
  <w:divs>
    <w:div w:id="773549040">
      <w:bodyDiv w:val="1"/>
      <w:marLeft w:val="0"/>
      <w:marRight w:val="0"/>
      <w:marTop w:val="0"/>
      <w:marBottom w:val="0"/>
      <w:divBdr>
        <w:top w:val="none" w:sz="0" w:space="0" w:color="auto"/>
        <w:left w:val="none" w:sz="0" w:space="0" w:color="auto"/>
        <w:bottom w:val="none" w:sz="0" w:space="0" w:color="auto"/>
        <w:right w:val="none" w:sz="0" w:space="0" w:color="auto"/>
      </w:divBdr>
    </w:div>
    <w:div w:id="9281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Marll Thiede</dc:creator>
  <cp:lastModifiedBy>Marll Thiede</cp:lastModifiedBy>
  <cp:revision>2</cp:revision>
  <cp:lastPrinted>2010-09-08T18:24:00Z</cp:lastPrinted>
  <dcterms:created xsi:type="dcterms:W3CDTF">2016-08-26T22:10:00Z</dcterms:created>
  <dcterms:modified xsi:type="dcterms:W3CDTF">2016-08-26T22:10:00Z</dcterms:modified>
</cp:coreProperties>
</file>